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A" w:rsidRDefault="00225016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攀枝花市公安局西区分局</w:t>
      </w:r>
    </w:p>
    <w:p w:rsidR="00F97E4A" w:rsidRDefault="00225016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</w:t>
      </w:r>
      <w:r w:rsidR="001971B2">
        <w:rPr>
          <w:rFonts w:hint="eastAsia"/>
          <w:sz w:val="44"/>
          <w:szCs w:val="44"/>
        </w:rPr>
        <w:t>政府</w:t>
      </w:r>
      <w:r>
        <w:rPr>
          <w:rFonts w:hint="eastAsia"/>
          <w:sz w:val="44"/>
          <w:szCs w:val="44"/>
        </w:rPr>
        <w:t>采购预算编制说明</w:t>
      </w:r>
    </w:p>
    <w:p w:rsidR="00F97E4A" w:rsidRDefault="00F97E4A">
      <w:pPr>
        <w:ind w:firstLineChars="200" w:firstLine="600"/>
        <w:rPr>
          <w:sz w:val="30"/>
          <w:szCs w:val="30"/>
        </w:rPr>
      </w:pPr>
    </w:p>
    <w:p w:rsidR="00F97E4A" w:rsidRDefault="0022501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年，攀枝花市公安局西区分局年初安排政府采购预算</w:t>
      </w:r>
      <w:r>
        <w:rPr>
          <w:rFonts w:hint="eastAsia"/>
          <w:sz w:val="30"/>
          <w:szCs w:val="30"/>
        </w:rPr>
        <w:t>791.52</w:t>
      </w:r>
      <w:r>
        <w:rPr>
          <w:rFonts w:hint="eastAsia"/>
          <w:sz w:val="30"/>
          <w:szCs w:val="30"/>
        </w:rPr>
        <w:t>万元，主要用于采购政法检测专用设备零部件、机要室及加密网专用机房建设、户籍文书档案电子化等。其中政府购买服务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万元。</w:t>
      </w:r>
    </w:p>
    <w:p w:rsidR="00F97E4A" w:rsidRDefault="00F97E4A">
      <w:pPr>
        <w:ind w:firstLineChars="200" w:firstLine="600"/>
        <w:rPr>
          <w:sz w:val="30"/>
          <w:szCs w:val="30"/>
        </w:rPr>
      </w:pPr>
    </w:p>
    <w:p w:rsidR="00F97E4A" w:rsidRDefault="00F97E4A">
      <w:pPr>
        <w:ind w:firstLineChars="200" w:firstLine="600"/>
        <w:rPr>
          <w:sz w:val="30"/>
          <w:szCs w:val="30"/>
        </w:rPr>
      </w:pPr>
    </w:p>
    <w:p w:rsidR="00F97E4A" w:rsidRDefault="00225016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附件：攀枝花市公安局西区分局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年政府采购预算</w:t>
      </w:r>
      <w:r w:rsidR="00CF1FCA">
        <w:rPr>
          <w:rFonts w:hint="eastAsia"/>
          <w:sz w:val="30"/>
          <w:szCs w:val="30"/>
        </w:rPr>
        <w:t>（第一批）</w:t>
      </w:r>
      <w:bookmarkStart w:id="0" w:name="_GoBack"/>
      <w:bookmarkEnd w:id="0"/>
      <w:r>
        <w:rPr>
          <w:rFonts w:hint="eastAsia"/>
          <w:sz w:val="30"/>
          <w:szCs w:val="30"/>
        </w:rPr>
        <w:t>批复表</w:t>
      </w:r>
    </w:p>
    <w:p w:rsidR="002F5F9C" w:rsidRDefault="002F5F9C">
      <w:pPr>
        <w:ind w:firstLineChars="200" w:firstLine="600"/>
        <w:rPr>
          <w:rFonts w:hint="eastAsia"/>
          <w:sz w:val="30"/>
          <w:szCs w:val="30"/>
        </w:rPr>
      </w:pPr>
    </w:p>
    <w:p w:rsidR="002F5F9C" w:rsidRDefault="002F5F9C">
      <w:pPr>
        <w:ind w:firstLineChars="200" w:firstLine="600"/>
        <w:rPr>
          <w:rFonts w:hint="eastAsia"/>
          <w:sz w:val="30"/>
          <w:szCs w:val="30"/>
        </w:rPr>
      </w:pPr>
    </w:p>
    <w:p w:rsidR="002F5F9C" w:rsidRPr="002F5F9C" w:rsidRDefault="002F5F9C" w:rsidP="002F5F9C">
      <w:pPr>
        <w:ind w:right="1200"/>
        <w:jc w:val="right"/>
        <w:rPr>
          <w:rFonts w:asciiTheme="minorEastAsia" w:hAnsiTheme="minorEastAsia"/>
          <w:sz w:val="30"/>
          <w:szCs w:val="30"/>
        </w:rPr>
      </w:pPr>
      <w:r w:rsidRPr="002F5F9C">
        <w:rPr>
          <w:rFonts w:asciiTheme="minorEastAsia" w:hAnsiTheme="minorEastAsia" w:hint="eastAsia"/>
          <w:sz w:val="30"/>
          <w:szCs w:val="30"/>
        </w:rPr>
        <w:t>攀枝花市公安局</w:t>
      </w:r>
      <w:r>
        <w:rPr>
          <w:rFonts w:asciiTheme="minorEastAsia" w:hAnsiTheme="minorEastAsia" w:hint="eastAsia"/>
          <w:sz w:val="30"/>
          <w:szCs w:val="30"/>
        </w:rPr>
        <w:t>西</w:t>
      </w:r>
      <w:r w:rsidRPr="002F5F9C">
        <w:rPr>
          <w:rFonts w:asciiTheme="minorEastAsia" w:hAnsiTheme="minorEastAsia" w:hint="eastAsia"/>
          <w:sz w:val="30"/>
          <w:szCs w:val="30"/>
        </w:rPr>
        <w:t>区分局</w:t>
      </w:r>
    </w:p>
    <w:p w:rsidR="002F5F9C" w:rsidRDefault="002F5F9C" w:rsidP="002F5F9C">
      <w:pPr>
        <w:ind w:right="600" w:firstLineChars="200" w:firstLine="600"/>
        <w:jc w:val="center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</w:t>
      </w:r>
      <w:r w:rsidRPr="002F5F9C">
        <w:rPr>
          <w:rFonts w:asciiTheme="minorEastAsia" w:hAnsiTheme="minorEastAsia" w:hint="eastAsia"/>
          <w:sz w:val="30"/>
          <w:szCs w:val="30"/>
        </w:rPr>
        <w:t>2021年6月</w:t>
      </w:r>
      <w:r>
        <w:rPr>
          <w:rFonts w:asciiTheme="minorEastAsia" w:hAnsiTheme="minorEastAsia" w:hint="eastAsia"/>
          <w:sz w:val="30"/>
          <w:szCs w:val="30"/>
        </w:rPr>
        <w:t>8</w:t>
      </w:r>
      <w:r w:rsidRPr="002F5F9C">
        <w:rPr>
          <w:rFonts w:asciiTheme="minorEastAsia" w:hAnsiTheme="minorEastAsia" w:hint="eastAsia"/>
          <w:sz w:val="30"/>
          <w:szCs w:val="30"/>
        </w:rPr>
        <w:t>日</w:t>
      </w:r>
    </w:p>
    <w:sectPr w:rsidR="002F5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16" w:rsidRDefault="00225016" w:rsidP="001971B2">
      <w:r>
        <w:separator/>
      </w:r>
    </w:p>
  </w:endnote>
  <w:endnote w:type="continuationSeparator" w:id="0">
    <w:p w:rsidR="00225016" w:rsidRDefault="00225016" w:rsidP="0019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16" w:rsidRDefault="00225016" w:rsidP="001971B2">
      <w:r>
        <w:separator/>
      </w:r>
    </w:p>
  </w:footnote>
  <w:footnote w:type="continuationSeparator" w:id="0">
    <w:p w:rsidR="00225016" w:rsidRDefault="00225016" w:rsidP="0019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076C9"/>
    <w:rsid w:val="001971B2"/>
    <w:rsid w:val="00225016"/>
    <w:rsid w:val="002F5F9C"/>
    <w:rsid w:val="006B04A8"/>
    <w:rsid w:val="00CF1FCA"/>
    <w:rsid w:val="00F97E4A"/>
    <w:rsid w:val="1F8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71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9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71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71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9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71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6</cp:revision>
  <dcterms:created xsi:type="dcterms:W3CDTF">2022-04-13T08:28:00Z</dcterms:created>
  <dcterms:modified xsi:type="dcterms:W3CDTF">2022-07-01T01:08:00Z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