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sans-serif" w:hAnsi="sans-serif" w:eastAsia="sans-serif" w:cs="sans-serif"/>
          <w:i w:val="0"/>
          <w:iCs w:val="0"/>
          <w:caps w:val="0"/>
          <w:color w:val="000000"/>
          <w:spacing w:val="0"/>
          <w:sz w:val="21"/>
          <w:szCs w:val="21"/>
        </w:rPr>
      </w:pPr>
      <w:r>
        <w:rPr>
          <w:rStyle w:val="5"/>
          <w:rFonts w:ascii="微软雅黑" w:hAnsi="微软雅黑" w:eastAsia="微软雅黑" w:cs="微软雅黑"/>
          <w:i w:val="0"/>
          <w:iCs w:val="0"/>
          <w:caps w:val="0"/>
          <w:color w:val="000000"/>
          <w:spacing w:val="0"/>
          <w:sz w:val="27"/>
          <w:szCs w:val="27"/>
          <w:bdr w:val="none" w:color="auto" w:sz="0" w:space="0"/>
          <w:shd w:val="clear" w:fill="FFFFFF"/>
        </w:rPr>
        <w:t>四川省公安厅关于印发《关于深化金融机构营业场所和金库安全防范设施建设方案审批及工程验收行政许可改革的实施方案》的通知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sans-serif" w:hAnsi="sans-serif" w:eastAsia="sans-serif" w:cs="sans-serif"/>
          <w:i w:val="0"/>
          <w:iCs w:val="0"/>
          <w:caps w:val="0"/>
          <w:color w:val="000000"/>
          <w:spacing w:val="0"/>
          <w:sz w:val="21"/>
          <w:szCs w:val="21"/>
          <w:bdr w:val="none" w:color="auto" w:sz="0" w:space="0"/>
          <w:lang w:val="en-US" w:eastAsia="zh-CN"/>
        </w:rPr>
      </w:pPr>
      <w:r>
        <w:rPr>
          <w:rFonts w:hint="default" w:ascii="sans-serif" w:hAnsi="sans-serif" w:eastAsia="sans-serif" w:cs="sans-serif"/>
          <w:i w:val="0"/>
          <w:iCs w:val="0"/>
          <w:caps w:val="0"/>
          <w:color w:val="000000"/>
          <w:spacing w:val="0"/>
          <w:sz w:val="21"/>
          <w:szCs w:val="21"/>
          <w:bdr w:val="none" w:color="auto" w:sz="0" w:space="0"/>
        </w:rPr>
        <w:t> </w:t>
      </w:r>
      <w:r>
        <w:rPr>
          <w:rFonts w:hint="eastAsia" w:ascii="sans-serif" w:hAnsi="sans-serif" w:eastAsia="sans-serif" w:cs="sans-serif"/>
          <w:i w:val="0"/>
          <w:iCs w:val="0"/>
          <w:caps w:val="0"/>
          <w:color w:val="000000"/>
          <w:spacing w:val="0"/>
          <w:sz w:val="21"/>
          <w:szCs w:val="21"/>
          <w:bdr w:val="none" w:color="auto" w:sz="0" w:space="0"/>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sans-serif" w:hAnsi="sans-serif" w:eastAsia="sans-serif" w:cs="sans-serif"/>
          <w:i w:val="0"/>
          <w:iCs w:val="0"/>
          <w:caps w:val="0"/>
          <w:color w:val="000000"/>
          <w:spacing w:val="0"/>
          <w:sz w:val="21"/>
          <w:szCs w:val="21"/>
          <w:bdr w:val="none" w:color="auto" w:sz="0" w:space="0"/>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sans-serif" w:hAnsi="sans-serif" w:eastAsia="sans-serif" w:cs="sans-serif"/>
          <w:i w:val="0"/>
          <w:iCs w:val="0"/>
          <w:caps w:val="0"/>
          <w:color w:val="000000"/>
          <w:spacing w:val="0"/>
          <w:sz w:val="21"/>
          <w:szCs w:val="21"/>
        </w:rPr>
      </w:pPr>
      <w:r>
        <w:rPr>
          <w:rFonts w:hint="default" w:ascii="sans-serif" w:hAnsi="sans-serif" w:eastAsia="sans-serif" w:cs="sans-serif"/>
          <w:i w:val="0"/>
          <w:iCs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sans-serif" w:hAnsi="sans-serif" w:eastAsia="sans-serif" w:cs="sans-serif"/>
          <w:i w:val="0"/>
          <w:iCs w:val="0"/>
          <w:caps w:val="0"/>
          <w:color w:val="000000"/>
          <w:spacing w:val="0"/>
          <w:sz w:val="21"/>
          <w:szCs w:val="21"/>
        </w:rPr>
      </w:pPr>
      <w:r>
        <w:rPr>
          <w:rFonts w:hint="default" w:ascii="sans-serif" w:hAnsi="sans-serif" w:eastAsia="sans-serif" w:cs="sans-serif"/>
          <w:i w:val="0"/>
          <w:iCs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default" w:ascii="sans-serif" w:hAnsi="sans-serif" w:eastAsia="sans-serif" w:cs="sans-serif"/>
          <w:i w:val="0"/>
          <w:iCs w:val="0"/>
          <w:caps w:val="0"/>
          <w:color w:val="000000"/>
          <w:spacing w:val="0"/>
          <w:sz w:val="21"/>
          <w:szCs w:val="21"/>
        </w:rPr>
      </w:pPr>
      <w:r>
        <w:rPr>
          <w:rFonts w:ascii="仿宋_gb2312" w:hAnsi="仿宋_gb2312" w:eastAsia="仿宋_gb2312" w:cs="仿宋_gb2312"/>
          <w:i w:val="0"/>
          <w:iCs w:val="0"/>
          <w:caps w:val="0"/>
          <w:color w:val="000000"/>
          <w:spacing w:val="0"/>
          <w:sz w:val="32"/>
          <w:szCs w:val="32"/>
          <w:bdr w:val="none" w:color="auto" w:sz="0" w:space="0"/>
          <w:shd w:val="clear" w:fill="FFFFFF"/>
        </w:rPr>
        <w:t>各市（州）公安局：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sans-serif" w:hAnsi="sans-serif" w:eastAsia="sans-serif" w:cs="sans-serif"/>
          <w:i w:val="0"/>
          <w:iCs w:val="0"/>
          <w:caps w:val="0"/>
          <w:color w:val="000000"/>
          <w:spacing w:val="0"/>
          <w:sz w:val="21"/>
          <w:szCs w:val="21"/>
        </w:rPr>
      </w:pPr>
      <w:r>
        <w:rPr>
          <w:rFonts w:hint="default" w:ascii="仿宋_gb2312" w:hAnsi="仿宋_gb2312" w:eastAsia="仿宋_gb2312" w:cs="仿宋_gb2312"/>
          <w:i w:val="0"/>
          <w:iCs w:val="0"/>
          <w:caps w:val="0"/>
          <w:color w:val="000000"/>
          <w:spacing w:val="0"/>
          <w:sz w:val="32"/>
          <w:szCs w:val="32"/>
          <w:bdr w:val="none" w:color="auto" w:sz="0" w:space="0"/>
          <w:shd w:val="clear" w:fill="FFFFFF"/>
        </w:rPr>
        <w:t>结合我省金融机构营业场所和金库安全防范设施建设方案审批及工程验收行政许可工作实际，现将《关于深化金融机构营业场所和金库安全防范设施建设方案审批及工程验收行政许可改革的实施方案》印发给你们，请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560" w:lineRule="atLeast"/>
        <w:ind w:left="0" w:firstLine="0"/>
        <w:rPr>
          <w:rFonts w:hint="default" w:ascii="sans-serif" w:hAnsi="sans-serif" w:eastAsia="sans-serif" w:cs="sans-serif"/>
          <w:i w:val="0"/>
          <w:iCs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560" w:lineRule="atLeast"/>
        <w:ind w:left="0" w:firstLine="0"/>
        <w:rPr>
          <w:rFonts w:hint="default" w:ascii="sans-serif" w:hAnsi="sans-serif" w:eastAsia="sans-serif" w:cs="sans-serif"/>
          <w:i w:val="0"/>
          <w:iCs w:val="0"/>
          <w:caps w:val="0"/>
          <w:color w:val="000000"/>
          <w:spacing w:val="0"/>
          <w:sz w:val="21"/>
          <w:szCs w:val="21"/>
        </w:rPr>
      </w:pPr>
      <w:r>
        <w:rPr>
          <w:rFonts w:hint="default" w:ascii="sans-serif" w:hAnsi="sans-serif" w:eastAsia="sans-serif" w:cs="sans-serif"/>
          <w:i w:val="0"/>
          <w:iCs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440"/>
        <w:jc w:val="right"/>
        <w:rPr>
          <w:rFonts w:hint="default" w:ascii="仿宋_gb2312" w:hAnsi="仿宋_gb2312" w:eastAsia="仿宋_gb2312" w:cs="仿宋_gb2312"/>
          <w:i w:val="0"/>
          <w:iCs w:val="0"/>
          <w:caps w:val="0"/>
          <w:color w:val="000000"/>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440"/>
        <w:jc w:val="right"/>
        <w:rPr>
          <w:rFonts w:hint="default" w:ascii="仿宋_gb2312" w:hAnsi="仿宋_gb2312" w:eastAsia="仿宋_gb2312" w:cs="仿宋_gb2312"/>
          <w:i w:val="0"/>
          <w:iCs w:val="0"/>
          <w:caps w:val="0"/>
          <w:color w:val="000000"/>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440"/>
        <w:jc w:val="right"/>
        <w:rPr>
          <w:rFonts w:hint="default" w:ascii="sans-serif" w:hAnsi="sans-serif" w:eastAsia="sans-serif" w:cs="sans-serif"/>
          <w:i w:val="0"/>
          <w:iCs w:val="0"/>
          <w:caps w:val="0"/>
          <w:color w:val="000000"/>
          <w:spacing w:val="0"/>
          <w:sz w:val="21"/>
          <w:szCs w:val="21"/>
        </w:rPr>
      </w:pPr>
      <w:r>
        <w:rPr>
          <w:rFonts w:hint="default" w:ascii="仿宋_gb2312" w:hAnsi="仿宋_gb2312" w:eastAsia="仿宋_gb2312" w:cs="仿宋_gb2312"/>
          <w:i w:val="0"/>
          <w:iCs w:val="0"/>
          <w:caps w:val="0"/>
          <w:color w:val="000000"/>
          <w:spacing w:val="0"/>
          <w:sz w:val="32"/>
          <w:szCs w:val="32"/>
          <w:bdr w:val="none" w:color="auto" w:sz="0" w:space="0"/>
          <w:shd w:val="clear" w:fill="FFFFFF"/>
        </w:rPr>
        <w:t>四川省公安厅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120"/>
        <w:jc w:val="right"/>
        <w:rPr>
          <w:rFonts w:hint="default" w:ascii="sans-serif" w:hAnsi="sans-serif" w:eastAsia="sans-serif" w:cs="sans-serif"/>
          <w:i w:val="0"/>
          <w:iCs w:val="0"/>
          <w:caps w:val="0"/>
          <w:color w:val="000000"/>
          <w:spacing w:val="0"/>
          <w:sz w:val="21"/>
          <w:szCs w:val="21"/>
        </w:rPr>
      </w:pPr>
      <w:r>
        <w:rPr>
          <w:rFonts w:ascii="Times New Roman" w:hAnsi="Times New Roman" w:eastAsia="sans-serif" w:cs="Times New Roman"/>
          <w:i w:val="0"/>
          <w:iCs w:val="0"/>
          <w:caps w:val="0"/>
          <w:color w:val="000000"/>
          <w:spacing w:val="0"/>
          <w:sz w:val="32"/>
          <w:szCs w:val="32"/>
          <w:bdr w:val="none" w:color="auto" w:sz="0" w:space="0"/>
          <w:shd w:val="clear" w:fill="FFFFFF"/>
        </w:rPr>
        <w:t>2024</w:t>
      </w:r>
      <w:r>
        <w:rPr>
          <w:rFonts w:hint="default" w:ascii="仿宋_gb2312" w:hAnsi="仿宋_gb2312" w:eastAsia="仿宋_gb2312" w:cs="仿宋_gb2312"/>
          <w:i w:val="0"/>
          <w:iCs w:val="0"/>
          <w:caps w:val="0"/>
          <w:color w:val="000000"/>
          <w:spacing w:val="0"/>
          <w:sz w:val="32"/>
          <w:szCs w:val="32"/>
          <w:bdr w:val="none" w:color="auto" w:sz="0" w:space="0"/>
          <w:shd w:val="clear" w:fill="FFFFFF"/>
        </w:rPr>
        <w:t>年1月22日</w:t>
      </w:r>
    </w:p>
    <w:p>
      <w:pPr>
        <w:pStyle w:val="2"/>
        <w:keepNext w:val="0"/>
        <w:keepLines w:val="0"/>
        <w:widowControl/>
        <w:suppressLineNumbers w:val="0"/>
        <w:ind w:left="0" w:firstLine="0"/>
        <w:rPr>
          <w:rFonts w:hint="default" w:ascii="sans-serif" w:hAnsi="sans-serif" w:eastAsia="sans-serif" w:cs="sans-serif"/>
          <w:i w:val="0"/>
          <w:iCs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rPr>
          <w:rFonts w:hint="default" w:ascii="sans-serif" w:hAnsi="sans-serif" w:eastAsia="sans-serif" w:cs="sans-serif"/>
          <w:i w:val="0"/>
          <w:iCs w:val="0"/>
          <w:caps w:val="0"/>
          <w:color w:val="000000"/>
          <w:spacing w:val="0"/>
          <w:sz w:val="21"/>
          <w:szCs w:val="21"/>
        </w:rPr>
      </w:pPr>
      <w:r>
        <w:rPr>
          <w:rFonts w:hint="default" w:ascii="sans-serif" w:hAnsi="sans-serif" w:eastAsia="sans-serif" w:cs="sans-serif"/>
          <w:i w:val="0"/>
          <w:iCs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rPr>
          <w:rFonts w:hint="default" w:ascii="sans-serif" w:hAnsi="sans-serif" w:eastAsia="sans-serif" w:cs="sans-serif"/>
          <w:i w:val="0"/>
          <w:iCs w:val="0"/>
          <w:caps w:val="0"/>
          <w:color w:val="000000"/>
          <w:spacing w:val="0"/>
          <w:sz w:val="21"/>
          <w:szCs w:val="21"/>
        </w:rPr>
      </w:pPr>
      <w:r>
        <w:rPr>
          <w:rFonts w:hint="default" w:ascii="sans-serif" w:hAnsi="sans-serif" w:eastAsia="sans-serif" w:cs="sans-serif"/>
          <w:i w:val="0"/>
          <w:iCs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rPr>
          <w:rFonts w:ascii="方正小标宋简体" w:hAnsi="方正小标宋简体" w:eastAsia="方正小标宋简体" w:cs="方正小标宋简体"/>
          <w:i w:val="0"/>
          <w:iCs w:val="0"/>
          <w:caps w:val="0"/>
          <w:color w:val="000000"/>
          <w:spacing w:val="0"/>
          <w:sz w:val="44"/>
          <w:szCs w:val="44"/>
          <w:bdr w:val="none" w:color="auto" w:sz="0" w:space="0"/>
          <w:shd w:val="clear" w:fill="FFFFFF"/>
        </w:rPr>
      </w:pPr>
      <w:r>
        <w:rPr>
          <w:rFonts w:hint="default" w:ascii="sans-serif" w:hAnsi="sans-serif" w:eastAsia="sans-serif" w:cs="sans-serif"/>
          <w:i w:val="0"/>
          <w:iCs w:val="0"/>
          <w:caps w:val="0"/>
          <w:color w:val="000000"/>
          <w:spacing w:val="0"/>
          <w:sz w:val="21"/>
          <w:szCs w:val="21"/>
          <w:bdr w:val="none" w:color="auto" w:sz="0" w:space="0"/>
          <w:shd w:val="clear" w:fill="FFFFFF"/>
        </w:rPr>
        <w:t> </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rPr>
          <w:rFonts w:ascii="方正小标宋简体" w:hAnsi="方正小标宋简体" w:eastAsia="方正小标宋简体" w:cs="方正小标宋简体"/>
          <w:i w:val="0"/>
          <w:iCs w:val="0"/>
          <w:caps w:val="0"/>
          <w:color w:val="000000"/>
          <w:spacing w:val="0"/>
          <w:sz w:val="44"/>
          <w:szCs w:val="4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rPr>
          <w:rFonts w:hint="default" w:ascii="sans-serif" w:hAnsi="sans-serif" w:eastAsia="sans-serif" w:cs="sans-serif"/>
          <w:i w:val="0"/>
          <w:iCs w:val="0"/>
          <w:caps w:val="0"/>
          <w:color w:val="000000"/>
          <w:spacing w:val="0"/>
          <w:sz w:val="21"/>
          <w:szCs w:val="21"/>
        </w:rPr>
      </w:pPr>
      <w:r>
        <w:rPr>
          <w:rFonts w:ascii="方正小标宋简体" w:hAnsi="方正小标宋简体" w:eastAsia="方正小标宋简体" w:cs="方正小标宋简体"/>
          <w:i w:val="0"/>
          <w:iCs w:val="0"/>
          <w:caps w:val="0"/>
          <w:color w:val="000000"/>
          <w:spacing w:val="0"/>
          <w:sz w:val="44"/>
          <w:szCs w:val="44"/>
          <w:bdr w:val="none" w:color="auto" w:sz="0" w:space="0"/>
          <w:shd w:val="clear" w:fill="FFFFFF"/>
        </w:rPr>
        <w:t>关于深化金融机构营业场所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rPr>
          <w:rFonts w:hint="default" w:ascii="sans-serif" w:hAnsi="sans-serif" w:eastAsia="sans-serif" w:cs="sans-serif"/>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和金库安全防范设施建设方案审批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rPr>
          <w:rFonts w:hint="default" w:ascii="sans-serif" w:hAnsi="sans-serif" w:eastAsia="sans-serif" w:cs="sans-serif"/>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及工程验收行政许可改革的实施方案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60" w:lineRule="atLeast"/>
        <w:ind w:left="0" w:firstLine="0"/>
        <w:rPr>
          <w:rFonts w:hint="default" w:ascii="sans-serif" w:hAnsi="sans-serif" w:eastAsia="sans-serif" w:cs="sans-serif"/>
          <w:i w:val="0"/>
          <w:iCs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60" w:lineRule="atLeast"/>
        <w:ind w:left="0" w:firstLine="640"/>
        <w:rPr>
          <w:rFonts w:hint="default" w:ascii="sans-serif" w:hAnsi="sans-serif" w:eastAsia="sans-serif" w:cs="sans-serif"/>
          <w:i w:val="0"/>
          <w:iCs w:val="0"/>
          <w:caps w:val="0"/>
          <w:color w:val="000000"/>
          <w:spacing w:val="0"/>
          <w:sz w:val="21"/>
          <w:szCs w:val="21"/>
        </w:rPr>
      </w:pPr>
      <w:r>
        <w:rPr>
          <w:rFonts w:hint="default" w:ascii="仿宋_gb2312" w:hAnsi="仿宋_gb2312" w:eastAsia="仿宋_gb2312" w:cs="仿宋_gb2312"/>
          <w:i w:val="0"/>
          <w:iCs w:val="0"/>
          <w:caps w:val="0"/>
          <w:color w:val="000000"/>
          <w:spacing w:val="0"/>
          <w:sz w:val="32"/>
          <w:szCs w:val="32"/>
          <w:bdr w:val="none" w:color="auto" w:sz="0" w:space="0"/>
          <w:shd w:val="clear" w:fill="FFFFFF"/>
        </w:rPr>
        <w:t>为深入贯彻落实党中央、国务院关于全面深化改革的决策部署和省委、省政府、公安部的改革要求，以深化行政管理服务改革和优化营商环境为重点，想企业之所需、办企业之所急、解企业之所难，适时推举“便企、利企”新举措，不断创新和拓展金融机构安防设施建设方案审批及工程验收两项行政许可（以下简称“金融两项行政许可”）方式方法，真正做到让办事企业“最多跑一次”或“零跑路”，结合四川实际制定本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60" w:lineRule="atLeast"/>
        <w:ind w:left="0" w:firstLine="640"/>
        <w:rPr>
          <w:rFonts w:hint="default" w:ascii="sans-serif" w:hAnsi="sans-serif" w:eastAsia="sans-serif" w:cs="sans-serif"/>
          <w:i w:val="0"/>
          <w:iCs w:val="0"/>
          <w:caps w:val="0"/>
          <w:color w:val="000000"/>
          <w:spacing w:val="0"/>
          <w:sz w:val="21"/>
          <w:szCs w:val="21"/>
        </w:rPr>
      </w:pPr>
      <w:r>
        <w:rPr>
          <w:rFonts w:ascii="黑体" w:hAnsi="宋体" w:eastAsia="黑体" w:cs="黑体"/>
          <w:i w:val="0"/>
          <w:iCs w:val="0"/>
          <w:caps w:val="0"/>
          <w:color w:val="000000"/>
          <w:spacing w:val="0"/>
          <w:sz w:val="32"/>
          <w:szCs w:val="32"/>
          <w:bdr w:val="none" w:color="auto" w:sz="0" w:space="0"/>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60" w:lineRule="atLeast"/>
        <w:ind w:left="0" w:firstLine="640"/>
        <w:rPr>
          <w:rFonts w:hint="default" w:ascii="sans-serif" w:hAnsi="sans-serif" w:eastAsia="sans-serif" w:cs="sans-serif"/>
          <w:i w:val="0"/>
          <w:iCs w:val="0"/>
          <w:caps w:val="0"/>
          <w:color w:val="000000"/>
          <w:spacing w:val="0"/>
          <w:sz w:val="21"/>
          <w:szCs w:val="21"/>
        </w:rPr>
      </w:pPr>
      <w:r>
        <w:rPr>
          <w:rFonts w:hint="default" w:ascii="仿宋_gb2312" w:hAnsi="仿宋_gb2312" w:eastAsia="仿宋_gb2312" w:cs="仿宋_gb2312"/>
          <w:i w:val="0"/>
          <w:iCs w:val="0"/>
          <w:caps w:val="0"/>
          <w:color w:val="000000"/>
          <w:spacing w:val="0"/>
          <w:sz w:val="32"/>
          <w:szCs w:val="32"/>
          <w:bdr w:val="none" w:color="auto" w:sz="0" w:space="0"/>
          <w:shd w:val="clear" w:fill="FFFFFF"/>
        </w:rPr>
        <w:t>坚持以习近平新时代中国特色社会主义思想为指导，全面贯彻党中央、国务院关于深化行政管理服务改革和优化营商环境精神，聚焦金融服务管理影响企业办事的“堵点、痛点”，牢固树立“让数据多跑路，让企业少跑腿”的服务理念，推动“金融两项行政许可”改革，全力打造“金融两项行政许可”“最强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60" w:lineRule="atLeast"/>
        <w:ind w:left="0" w:firstLine="640"/>
        <w:rPr>
          <w:rFonts w:hint="default" w:ascii="sans-serif" w:hAnsi="sans-serif" w:eastAsia="sans-serif" w:cs="sans-serif"/>
          <w:i w:val="0"/>
          <w:iCs w:val="0"/>
          <w:caps w:val="0"/>
          <w:color w:val="000000"/>
          <w:spacing w:val="0"/>
          <w:sz w:val="21"/>
          <w:szCs w:val="21"/>
        </w:rPr>
      </w:pPr>
      <w:r>
        <w:rPr>
          <w:rFonts w:hint="default" w:ascii="黑体" w:hAnsi="宋体" w:eastAsia="黑体" w:cs="黑体"/>
          <w:i w:val="0"/>
          <w:iCs w:val="0"/>
          <w:caps w:val="0"/>
          <w:color w:val="000000"/>
          <w:spacing w:val="0"/>
          <w:sz w:val="32"/>
          <w:szCs w:val="32"/>
          <w:bdr w:val="none" w:color="auto" w:sz="0" w:space="0"/>
          <w:shd w:val="clear" w:fill="FFFFFF"/>
        </w:rPr>
        <w:t>二、工作目标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60" w:lineRule="atLeast"/>
        <w:ind w:left="0" w:firstLine="640"/>
        <w:rPr>
          <w:rFonts w:hint="default" w:ascii="sans-serif" w:hAnsi="sans-serif" w:eastAsia="sans-serif" w:cs="sans-serif"/>
          <w:i w:val="0"/>
          <w:iCs w:val="0"/>
          <w:caps w:val="0"/>
          <w:color w:val="000000"/>
          <w:spacing w:val="0"/>
          <w:sz w:val="21"/>
          <w:szCs w:val="21"/>
        </w:rPr>
      </w:pPr>
      <w:r>
        <w:rPr>
          <w:rFonts w:hint="default" w:ascii="仿宋_gb2312" w:hAnsi="仿宋_gb2312" w:eastAsia="仿宋_gb2312" w:cs="仿宋_gb2312"/>
          <w:i w:val="0"/>
          <w:iCs w:val="0"/>
          <w:caps w:val="0"/>
          <w:color w:val="000000"/>
          <w:spacing w:val="0"/>
          <w:sz w:val="32"/>
          <w:szCs w:val="32"/>
          <w:bdr w:val="none" w:color="auto" w:sz="0" w:space="0"/>
          <w:shd w:val="clear" w:fill="FFFFFF"/>
        </w:rPr>
        <w:t>规范行政许可事项，创新管理服务模式，在全省推行“金融两项行政许可”“网上申报、前台综合接件、后台分类审批、统一窗口出件”改革举措，不断提升行政审批工作效能，进一步增强企业的体验感、认同感、获得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60" w:lineRule="atLeast"/>
        <w:ind w:left="0" w:firstLine="640"/>
        <w:rPr>
          <w:rFonts w:hint="default" w:ascii="sans-serif" w:hAnsi="sans-serif" w:eastAsia="sans-serif" w:cs="sans-serif"/>
          <w:i w:val="0"/>
          <w:iCs w:val="0"/>
          <w:caps w:val="0"/>
          <w:color w:val="000000"/>
          <w:spacing w:val="0"/>
          <w:sz w:val="21"/>
          <w:szCs w:val="21"/>
        </w:rPr>
      </w:pPr>
      <w:r>
        <w:rPr>
          <w:rFonts w:hint="default" w:ascii="黑体" w:hAnsi="宋体" w:eastAsia="黑体" w:cs="黑体"/>
          <w:i w:val="0"/>
          <w:iCs w:val="0"/>
          <w:caps w:val="0"/>
          <w:color w:val="000000"/>
          <w:spacing w:val="0"/>
          <w:sz w:val="32"/>
          <w:szCs w:val="32"/>
          <w:bdr w:val="none" w:color="auto" w:sz="0" w:space="0"/>
          <w:shd w:val="clear" w:fill="FFFFFF"/>
        </w:rPr>
        <w:t>三、改革项目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60" w:lineRule="atLeast"/>
        <w:ind w:left="0" w:firstLine="640"/>
        <w:rPr>
          <w:rFonts w:hint="default" w:ascii="sans-serif" w:hAnsi="sans-serif" w:eastAsia="sans-serif" w:cs="sans-serif"/>
          <w:i w:val="0"/>
          <w:iCs w:val="0"/>
          <w:caps w:val="0"/>
          <w:color w:val="000000"/>
          <w:spacing w:val="0"/>
          <w:sz w:val="21"/>
          <w:szCs w:val="21"/>
        </w:rPr>
      </w:pPr>
      <w:r>
        <w:rPr>
          <w:rFonts w:ascii="楷体_gb2312" w:hAnsi="楷体_gb2312" w:eastAsia="楷体_gb2312" w:cs="楷体_gb2312"/>
          <w:i w:val="0"/>
          <w:iCs w:val="0"/>
          <w:caps w:val="0"/>
          <w:color w:val="000000"/>
          <w:spacing w:val="0"/>
          <w:sz w:val="32"/>
          <w:szCs w:val="32"/>
          <w:bdr w:val="none" w:color="auto" w:sz="0" w:space="0"/>
          <w:shd w:val="clear" w:fill="FFFFFF"/>
        </w:rPr>
        <w:t>（一）金融机构营业场所和金库安全防范设施建设方案审批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60" w:lineRule="atLeast"/>
        <w:ind w:left="0" w:firstLine="643"/>
        <w:rPr>
          <w:rFonts w:hint="default" w:ascii="sans-serif" w:hAnsi="sans-serif" w:eastAsia="sans-serif" w:cs="sans-serif"/>
          <w:i w:val="0"/>
          <w:iCs w:val="0"/>
          <w:caps w:val="0"/>
          <w:color w:val="000000"/>
          <w:spacing w:val="0"/>
          <w:sz w:val="21"/>
          <w:szCs w:val="21"/>
        </w:rPr>
      </w:pPr>
      <w:r>
        <w:rPr>
          <w:rStyle w:val="5"/>
          <w:rFonts w:hint="default" w:ascii="仿宋_gb2312" w:hAnsi="仿宋_gb2312" w:eastAsia="仿宋_gb2312" w:cs="仿宋_gb2312"/>
          <w:i w:val="0"/>
          <w:iCs w:val="0"/>
          <w:caps w:val="0"/>
          <w:color w:val="000000"/>
          <w:spacing w:val="0"/>
          <w:sz w:val="32"/>
          <w:szCs w:val="32"/>
          <w:bdr w:val="none" w:color="auto" w:sz="0" w:space="0"/>
          <w:shd w:val="clear" w:fill="FFFFFF"/>
        </w:rPr>
        <w:t>1.申请。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60" w:lineRule="atLeast"/>
        <w:ind w:left="0" w:firstLine="640"/>
        <w:rPr>
          <w:rFonts w:hint="default" w:ascii="sans-serif" w:hAnsi="sans-serif" w:eastAsia="sans-serif" w:cs="sans-serif"/>
          <w:i w:val="0"/>
          <w:iCs w:val="0"/>
          <w:caps w:val="0"/>
          <w:color w:val="000000"/>
          <w:spacing w:val="0"/>
          <w:sz w:val="21"/>
          <w:szCs w:val="21"/>
        </w:rPr>
      </w:pPr>
      <w:r>
        <w:rPr>
          <w:rFonts w:hint="default" w:ascii="仿宋_gb2312" w:hAnsi="仿宋_gb2312" w:eastAsia="仿宋_gb2312" w:cs="仿宋_gb2312"/>
          <w:i w:val="0"/>
          <w:iCs w:val="0"/>
          <w:caps w:val="0"/>
          <w:color w:val="000000"/>
          <w:spacing w:val="0"/>
          <w:sz w:val="32"/>
          <w:szCs w:val="32"/>
          <w:bdr w:val="none" w:color="auto" w:sz="0" w:space="0"/>
          <w:shd w:val="clear" w:fill="FFFFFF"/>
        </w:rPr>
        <w:t>（1）通过四川政务服务网申请：金融机构凡有营业场所和金库安全防范设施建设的，通过四川政务服务网向市（州）或县（市、区）政务服务中心公安窗口（以下简称公安窗口）申请，并提交以下申请材料。《金融机构营业场所和金库安全防范设施建设方案审批表》（以下简称《建设方案审批表》）和所附材料目录清单（安全防范设施建设工程设计方案或者任务书；技防设施安装平面图、管线敷设图、监控室布置图、物防设施设计结构图；金库、保管箱库设计、施工人员身份证复印件及其所从事工种的说明；运钞车停靠位置和营业场所、金库周边环境平面图）。目录清单项目的具体材料可以在评审现场提交评审专家组或送至公安窗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60" w:lineRule="atLeast"/>
        <w:ind w:left="0" w:firstLine="640"/>
        <w:rPr>
          <w:rFonts w:hint="default" w:ascii="sans-serif" w:hAnsi="sans-serif" w:eastAsia="sans-serif" w:cs="sans-serif"/>
          <w:i w:val="0"/>
          <w:iCs w:val="0"/>
          <w:caps w:val="0"/>
          <w:color w:val="000000"/>
          <w:spacing w:val="0"/>
          <w:sz w:val="21"/>
          <w:szCs w:val="21"/>
        </w:rPr>
      </w:pPr>
      <w:r>
        <w:rPr>
          <w:rFonts w:hint="default" w:ascii="仿宋_gb2312" w:hAnsi="仿宋_gb2312" w:eastAsia="仿宋_gb2312" w:cs="仿宋_gb2312"/>
          <w:i w:val="0"/>
          <w:iCs w:val="0"/>
          <w:caps w:val="0"/>
          <w:color w:val="000000"/>
          <w:spacing w:val="0"/>
          <w:sz w:val="32"/>
          <w:szCs w:val="32"/>
          <w:bdr w:val="none" w:color="auto" w:sz="0" w:space="0"/>
          <w:shd w:val="clear" w:fill="FFFFFF"/>
        </w:rPr>
        <w:t>（2）通过政务服务中心窗口申请：金融机构也可以派员将《建设方案审批表》和目录清单及目录清单项目的具体材料直接送至公安窗口。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60" w:lineRule="atLeast"/>
        <w:ind w:left="0" w:firstLine="643"/>
        <w:rPr>
          <w:rFonts w:hint="default" w:ascii="sans-serif" w:hAnsi="sans-serif" w:eastAsia="sans-serif" w:cs="sans-serif"/>
          <w:i w:val="0"/>
          <w:iCs w:val="0"/>
          <w:caps w:val="0"/>
          <w:color w:val="000000"/>
          <w:spacing w:val="0"/>
          <w:sz w:val="21"/>
          <w:szCs w:val="21"/>
        </w:rPr>
      </w:pPr>
      <w:r>
        <w:rPr>
          <w:rStyle w:val="5"/>
          <w:rFonts w:hint="default" w:ascii="仿宋_gb2312" w:hAnsi="仿宋_gb2312" w:eastAsia="仿宋_gb2312" w:cs="仿宋_gb2312"/>
          <w:i w:val="0"/>
          <w:iCs w:val="0"/>
          <w:caps w:val="0"/>
          <w:color w:val="000000"/>
          <w:spacing w:val="0"/>
          <w:sz w:val="32"/>
          <w:szCs w:val="32"/>
          <w:bdr w:val="none" w:color="auto" w:sz="0" w:space="0"/>
          <w:shd w:val="clear" w:fill="FFFFFF"/>
        </w:rPr>
        <w:t>2.受理。</w:t>
      </w:r>
      <w:r>
        <w:rPr>
          <w:rFonts w:hint="default" w:ascii="仿宋_gb2312" w:hAnsi="仿宋_gb2312" w:eastAsia="仿宋_gb2312" w:cs="仿宋_gb2312"/>
          <w:i w:val="0"/>
          <w:iCs w:val="0"/>
          <w:caps w:val="0"/>
          <w:color w:val="000000"/>
          <w:spacing w:val="0"/>
          <w:sz w:val="32"/>
          <w:szCs w:val="32"/>
          <w:bdr w:val="none" w:color="auto" w:sz="0" w:space="0"/>
          <w:shd w:val="clear" w:fill="FFFFFF"/>
        </w:rPr>
        <w:t>公安窗口审核金融机构提交的《建设方案审批表》和所附材料目录清单是否齐备，资料齐备的确定受理，于1个工作日内将金融机构申报材料转送至本级公安机关经文保工作管理部门。资料不齐备的，一次性告知所需补充的资料，由申请机构按要求完善相关资料后重新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60" w:lineRule="atLeast"/>
        <w:ind w:left="0" w:firstLine="643"/>
        <w:rPr>
          <w:rFonts w:hint="default" w:ascii="sans-serif" w:hAnsi="sans-serif" w:eastAsia="sans-serif" w:cs="sans-serif"/>
          <w:i w:val="0"/>
          <w:iCs w:val="0"/>
          <w:caps w:val="0"/>
          <w:color w:val="000000"/>
          <w:spacing w:val="0"/>
          <w:sz w:val="21"/>
          <w:szCs w:val="21"/>
        </w:rPr>
      </w:pPr>
      <w:r>
        <w:rPr>
          <w:rStyle w:val="5"/>
          <w:rFonts w:hint="default" w:ascii="仿宋_gb2312" w:hAnsi="仿宋_gb2312" w:eastAsia="仿宋_gb2312" w:cs="仿宋_gb2312"/>
          <w:i w:val="0"/>
          <w:iCs w:val="0"/>
          <w:caps w:val="0"/>
          <w:color w:val="000000"/>
          <w:spacing w:val="0"/>
          <w:sz w:val="32"/>
          <w:szCs w:val="32"/>
          <w:bdr w:val="none" w:color="auto" w:sz="0" w:space="0"/>
          <w:shd w:val="clear" w:fill="FFFFFF"/>
        </w:rPr>
        <w:t>3.评审。</w:t>
      </w:r>
      <w:r>
        <w:rPr>
          <w:rFonts w:hint="default" w:ascii="仿宋_gb2312" w:hAnsi="仿宋_gb2312" w:eastAsia="仿宋_gb2312" w:cs="仿宋_gb2312"/>
          <w:i w:val="0"/>
          <w:iCs w:val="0"/>
          <w:caps w:val="0"/>
          <w:color w:val="000000"/>
          <w:spacing w:val="0"/>
          <w:sz w:val="32"/>
          <w:szCs w:val="32"/>
          <w:bdr w:val="none" w:color="auto" w:sz="0" w:space="0"/>
          <w:shd w:val="clear" w:fill="FFFFFF"/>
        </w:rPr>
        <w:t>市（州）或县（市、区）公安机关经文保工作管理部门收到申请材料后，组织5至</w:t>
      </w:r>
      <w:r>
        <w:rPr>
          <w:rFonts w:hint="default" w:ascii="Times New Roman" w:hAnsi="Times New Roman" w:eastAsia="sans-serif" w:cs="Times New Roman"/>
          <w:i w:val="0"/>
          <w:iCs w:val="0"/>
          <w:caps w:val="0"/>
          <w:color w:val="000000"/>
          <w:spacing w:val="0"/>
          <w:sz w:val="32"/>
          <w:szCs w:val="32"/>
          <w:bdr w:val="none" w:color="auto" w:sz="0" w:space="0"/>
          <w:shd w:val="clear" w:fill="FFFFFF"/>
        </w:rPr>
        <w:t>7</w:t>
      </w:r>
      <w:r>
        <w:rPr>
          <w:rFonts w:hint="default" w:ascii="仿宋_gb2312" w:hAnsi="仿宋_gb2312" w:eastAsia="仿宋_gb2312" w:cs="仿宋_gb2312"/>
          <w:i w:val="0"/>
          <w:iCs w:val="0"/>
          <w:caps w:val="0"/>
          <w:color w:val="000000"/>
          <w:spacing w:val="0"/>
          <w:sz w:val="32"/>
          <w:szCs w:val="32"/>
          <w:bdr w:val="none" w:color="auto" w:sz="0" w:space="0"/>
          <w:shd w:val="clear" w:fill="FFFFFF"/>
        </w:rPr>
        <w:t>名金融机构安全防范专家组成专家组，在3个工作日内完成对申报项目评审，市（州）或县（市、区）公安机关经文保工作管理部门负责人和本级公安机关负责人依据专家意见，在《建设方案审批表》签署审批意见，将《建设方案审批表》转送至公安窗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60" w:lineRule="atLeast"/>
        <w:ind w:left="0" w:firstLine="643"/>
        <w:rPr>
          <w:rFonts w:hint="default" w:ascii="sans-serif" w:hAnsi="sans-serif" w:eastAsia="sans-serif" w:cs="sans-serif"/>
          <w:i w:val="0"/>
          <w:iCs w:val="0"/>
          <w:caps w:val="0"/>
          <w:color w:val="000000"/>
          <w:spacing w:val="0"/>
          <w:sz w:val="21"/>
          <w:szCs w:val="21"/>
        </w:rPr>
      </w:pPr>
      <w:r>
        <w:rPr>
          <w:rStyle w:val="5"/>
          <w:rFonts w:hint="default" w:ascii="仿宋_gb2312" w:hAnsi="仿宋_gb2312" w:eastAsia="仿宋_gb2312" w:cs="仿宋_gb2312"/>
          <w:i w:val="0"/>
          <w:iCs w:val="0"/>
          <w:caps w:val="0"/>
          <w:color w:val="000000"/>
          <w:spacing w:val="0"/>
          <w:sz w:val="32"/>
          <w:szCs w:val="32"/>
          <w:bdr w:val="none" w:color="auto" w:sz="0" w:space="0"/>
          <w:shd w:val="clear" w:fill="FFFFFF"/>
        </w:rPr>
        <w:t>4.颁证。</w:t>
      </w:r>
      <w:r>
        <w:rPr>
          <w:rFonts w:hint="default" w:ascii="仿宋_gb2312" w:hAnsi="仿宋_gb2312" w:eastAsia="仿宋_gb2312" w:cs="仿宋_gb2312"/>
          <w:i w:val="0"/>
          <w:iCs w:val="0"/>
          <w:caps w:val="0"/>
          <w:color w:val="000000"/>
          <w:spacing w:val="0"/>
          <w:sz w:val="32"/>
          <w:szCs w:val="32"/>
          <w:bdr w:val="none" w:color="auto" w:sz="0" w:space="0"/>
          <w:shd w:val="clear" w:fill="FFFFFF"/>
        </w:rPr>
        <w:t>公安窗口根据《建设方案审批表》意见进行审批，在1个工作日内制作加盖市（州）公安机关印章的《准予施工通知书》或《不准予施工通知书》电子批文，上传至四川省一体化政务服务平台，由申请金融机构自行在四川政务服务网下载打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60" w:lineRule="atLeast"/>
        <w:ind w:left="0" w:firstLine="640"/>
        <w:rPr>
          <w:rFonts w:hint="default" w:ascii="sans-serif" w:hAnsi="sans-serif" w:eastAsia="sans-serif" w:cs="sans-serif"/>
          <w:i w:val="0"/>
          <w:iCs w:val="0"/>
          <w:caps w:val="0"/>
          <w:color w:val="000000"/>
          <w:spacing w:val="0"/>
          <w:sz w:val="21"/>
          <w:szCs w:val="21"/>
        </w:rPr>
      </w:pPr>
      <w:r>
        <w:rPr>
          <w:rStyle w:val="5"/>
          <w:rFonts w:hint="default" w:ascii="仿宋_gb2312" w:hAnsi="仿宋_gb2312" w:eastAsia="仿宋_gb2312" w:cs="仿宋_gb2312"/>
          <w:i w:val="0"/>
          <w:iCs w:val="0"/>
          <w:caps w:val="0"/>
          <w:color w:val="000000"/>
          <w:spacing w:val="0"/>
          <w:sz w:val="32"/>
          <w:szCs w:val="32"/>
          <w:bdr w:val="none" w:color="auto" w:sz="0" w:space="0"/>
          <w:shd w:val="clear" w:fill="FFFFFF"/>
        </w:rPr>
        <w:t>5.办结时限。</w:t>
      </w:r>
      <w:r>
        <w:rPr>
          <w:rFonts w:hint="default" w:ascii="仿宋_gb2312" w:hAnsi="仿宋_gb2312" w:eastAsia="仿宋_gb2312" w:cs="仿宋_gb2312"/>
          <w:i w:val="0"/>
          <w:iCs w:val="0"/>
          <w:caps w:val="0"/>
          <w:color w:val="000000"/>
          <w:spacing w:val="0"/>
          <w:sz w:val="32"/>
          <w:szCs w:val="32"/>
          <w:bdr w:val="none" w:color="auto" w:sz="0" w:space="0"/>
          <w:shd w:val="clear" w:fill="FFFFFF"/>
        </w:rPr>
        <w:t>自窗口受理之日起至颁证不超过5个工作日。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60" w:lineRule="atLeast"/>
        <w:ind w:left="0" w:firstLine="640"/>
        <w:rPr>
          <w:rFonts w:hint="default" w:ascii="sans-serif" w:hAnsi="sans-serif" w:eastAsia="sans-serif" w:cs="sans-serif"/>
          <w:i w:val="0"/>
          <w:iCs w:val="0"/>
          <w:caps w:val="0"/>
          <w:color w:val="000000"/>
          <w:spacing w:val="0"/>
          <w:sz w:val="21"/>
          <w:szCs w:val="21"/>
        </w:rPr>
      </w:pPr>
      <w:r>
        <w:rPr>
          <w:rFonts w:hint="default" w:ascii="楷体_gb2312" w:hAnsi="楷体_gb2312" w:eastAsia="楷体_gb2312" w:cs="楷体_gb2312"/>
          <w:i w:val="0"/>
          <w:iCs w:val="0"/>
          <w:caps w:val="0"/>
          <w:color w:val="000000"/>
          <w:spacing w:val="0"/>
          <w:sz w:val="32"/>
          <w:szCs w:val="32"/>
          <w:bdr w:val="none" w:color="auto" w:sz="0" w:space="0"/>
          <w:shd w:val="clear" w:fill="FFFFFF"/>
        </w:rPr>
        <w:t>（二）金融机构营业场所和金库安全防范设施建设工程验收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60" w:lineRule="atLeast"/>
        <w:ind w:left="0" w:firstLine="643"/>
        <w:rPr>
          <w:rFonts w:hint="default" w:ascii="sans-serif" w:hAnsi="sans-serif" w:eastAsia="sans-serif" w:cs="sans-serif"/>
          <w:i w:val="0"/>
          <w:iCs w:val="0"/>
          <w:caps w:val="0"/>
          <w:color w:val="000000"/>
          <w:spacing w:val="0"/>
          <w:sz w:val="21"/>
          <w:szCs w:val="21"/>
        </w:rPr>
      </w:pPr>
      <w:r>
        <w:rPr>
          <w:rStyle w:val="5"/>
          <w:rFonts w:hint="default" w:ascii="仿宋_gb2312" w:hAnsi="仿宋_gb2312" w:eastAsia="仿宋_gb2312" w:cs="仿宋_gb2312"/>
          <w:i w:val="0"/>
          <w:iCs w:val="0"/>
          <w:caps w:val="0"/>
          <w:color w:val="000000"/>
          <w:spacing w:val="0"/>
          <w:sz w:val="32"/>
          <w:szCs w:val="32"/>
          <w:bdr w:val="none" w:color="auto" w:sz="0" w:space="0"/>
          <w:shd w:val="clear" w:fill="FFFFFF"/>
        </w:rPr>
        <w:t>1.申请。</w:t>
      </w:r>
      <w:r>
        <w:rPr>
          <w:rFonts w:hint="default" w:ascii="仿宋_gb2312" w:hAnsi="仿宋_gb2312" w:eastAsia="仿宋_gb2312" w:cs="仿宋_gb2312"/>
          <w:i w:val="0"/>
          <w:iCs w:val="0"/>
          <w:caps w:val="0"/>
          <w:color w:val="000000"/>
          <w:spacing w:val="0"/>
          <w:sz w:val="32"/>
          <w:szCs w:val="32"/>
          <w:bdr w:val="none" w:color="auto" w:sz="0" w:space="0"/>
          <w:shd w:val="clear" w:fill="FFFFFF"/>
        </w:rPr>
        <w:t>工程结束后，金融机构通过四川政务服务网向公安窗口提交《金融机构营业场所和金库安全防范设施建设工程验收审批表》（以下简称《工程验收审批表》）；也可以将《工程验收审批表》送至公安窗口。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60" w:lineRule="atLeast"/>
        <w:ind w:left="0" w:firstLine="643"/>
        <w:rPr>
          <w:rFonts w:hint="default" w:ascii="sans-serif" w:hAnsi="sans-serif" w:eastAsia="sans-serif" w:cs="sans-serif"/>
          <w:i w:val="0"/>
          <w:iCs w:val="0"/>
          <w:caps w:val="0"/>
          <w:color w:val="000000"/>
          <w:spacing w:val="0"/>
          <w:sz w:val="21"/>
          <w:szCs w:val="21"/>
        </w:rPr>
      </w:pPr>
      <w:r>
        <w:rPr>
          <w:rStyle w:val="5"/>
          <w:rFonts w:hint="default" w:ascii="仿宋_gb2312" w:hAnsi="仿宋_gb2312" w:eastAsia="仿宋_gb2312" w:cs="仿宋_gb2312"/>
          <w:i w:val="0"/>
          <w:iCs w:val="0"/>
          <w:caps w:val="0"/>
          <w:color w:val="000000"/>
          <w:spacing w:val="0"/>
          <w:sz w:val="32"/>
          <w:szCs w:val="32"/>
          <w:bdr w:val="none" w:color="auto" w:sz="0" w:space="0"/>
          <w:shd w:val="clear" w:fill="FFFFFF"/>
        </w:rPr>
        <w:t>2.受理。</w:t>
      </w:r>
      <w:r>
        <w:rPr>
          <w:rFonts w:hint="default" w:ascii="仿宋_gb2312" w:hAnsi="仿宋_gb2312" w:eastAsia="仿宋_gb2312" w:cs="仿宋_gb2312"/>
          <w:i w:val="0"/>
          <w:iCs w:val="0"/>
          <w:caps w:val="0"/>
          <w:color w:val="000000"/>
          <w:spacing w:val="0"/>
          <w:sz w:val="32"/>
          <w:szCs w:val="32"/>
          <w:bdr w:val="none" w:color="auto" w:sz="0" w:space="0"/>
          <w:shd w:val="clear" w:fill="FFFFFF"/>
        </w:rPr>
        <w:t>公安窗口收到金融机构申请的《工程验收审批表》后，于1个工作日内将金融机构申请材料传至市（州）或县（市、区）公安机关经文保工作管理部门。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60" w:lineRule="atLeast"/>
        <w:ind w:left="0" w:firstLine="640"/>
        <w:rPr>
          <w:rFonts w:hint="default" w:ascii="sans-serif" w:hAnsi="sans-serif" w:eastAsia="sans-serif" w:cs="sans-serif"/>
          <w:i w:val="0"/>
          <w:iCs w:val="0"/>
          <w:caps w:val="0"/>
          <w:color w:val="000000"/>
          <w:spacing w:val="0"/>
          <w:sz w:val="21"/>
          <w:szCs w:val="21"/>
        </w:rPr>
      </w:pPr>
      <w:r>
        <w:rPr>
          <w:rStyle w:val="5"/>
          <w:rFonts w:hint="default" w:ascii="仿宋_gb2312" w:hAnsi="仿宋_gb2312" w:eastAsia="仿宋_gb2312" w:cs="仿宋_gb2312"/>
          <w:i w:val="0"/>
          <w:iCs w:val="0"/>
          <w:caps w:val="0"/>
          <w:color w:val="000000"/>
          <w:spacing w:val="0"/>
          <w:sz w:val="32"/>
          <w:szCs w:val="32"/>
          <w:bdr w:val="none" w:color="auto" w:sz="0" w:space="0"/>
          <w:shd w:val="clear" w:fill="FFFFFF"/>
        </w:rPr>
        <w:t>3.评审。</w:t>
      </w:r>
      <w:r>
        <w:rPr>
          <w:rFonts w:hint="default" w:ascii="仿宋_gb2312" w:hAnsi="仿宋_gb2312" w:eastAsia="仿宋_gb2312" w:cs="仿宋_gb2312"/>
          <w:i w:val="0"/>
          <w:iCs w:val="0"/>
          <w:caps w:val="0"/>
          <w:color w:val="000000"/>
          <w:spacing w:val="0"/>
          <w:sz w:val="32"/>
          <w:szCs w:val="32"/>
          <w:bdr w:val="none" w:color="auto" w:sz="0" w:space="0"/>
          <w:shd w:val="clear" w:fill="FFFFFF"/>
        </w:rPr>
        <w:t>市（州）或县（市、区）公安机关经文保工作管理部门收到申请材料后，组织5至</w:t>
      </w:r>
      <w:r>
        <w:rPr>
          <w:rFonts w:hint="default" w:ascii="Times New Roman" w:hAnsi="Times New Roman" w:eastAsia="sans-serif" w:cs="Times New Roman"/>
          <w:i w:val="0"/>
          <w:iCs w:val="0"/>
          <w:caps w:val="0"/>
          <w:color w:val="000000"/>
          <w:spacing w:val="0"/>
          <w:sz w:val="32"/>
          <w:szCs w:val="32"/>
          <w:bdr w:val="none" w:color="auto" w:sz="0" w:space="0"/>
          <w:shd w:val="clear" w:fill="FFFFFF"/>
        </w:rPr>
        <w:t>7</w:t>
      </w:r>
      <w:r>
        <w:rPr>
          <w:rFonts w:hint="default" w:ascii="仿宋_gb2312" w:hAnsi="仿宋_gb2312" w:eastAsia="仿宋_gb2312" w:cs="仿宋_gb2312"/>
          <w:i w:val="0"/>
          <w:iCs w:val="0"/>
          <w:caps w:val="0"/>
          <w:color w:val="000000"/>
          <w:spacing w:val="0"/>
          <w:sz w:val="32"/>
          <w:szCs w:val="32"/>
          <w:bdr w:val="none" w:color="auto" w:sz="0" w:space="0"/>
          <w:shd w:val="clear" w:fill="FFFFFF"/>
        </w:rPr>
        <w:t>名金融机构安全防范专家组成专家组，在3个工作日内完成对申请项目现场评审，市（州）或县（市、区）公安机关经文保工作管理部门负责人和本级公安机关负责人依据专家意见，在《工程验收审批表》签署审批意见，将《工程验收审批表》转送至公安窗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60" w:lineRule="atLeast"/>
        <w:ind w:left="0" w:firstLine="640"/>
        <w:rPr>
          <w:rFonts w:hint="default" w:ascii="sans-serif" w:hAnsi="sans-serif" w:eastAsia="sans-serif" w:cs="sans-serif"/>
          <w:i w:val="0"/>
          <w:iCs w:val="0"/>
          <w:caps w:val="0"/>
          <w:color w:val="000000"/>
          <w:spacing w:val="0"/>
          <w:sz w:val="21"/>
          <w:szCs w:val="21"/>
        </w:rPr>
      </w:pPr>
      <w:r>
        <w:rPr>
          <w:rStyle w:val="5"/>
          <w:rFonts w:hint="default" w:ascii="仿宋_gb2312" w:hAnsi="仿宋_gb2312" w:eastAsia="仿宋_gb2312" w:cs="仿宋_gb2312"/>
          <w:i w:val="0"/>
          <w:iCs w:val="0"/>
          <w:caps w:val="0"/>
          <w:color w:val="000000"/>
          <w:spacing w:val="0"/>
          <w:sz w:val="32"/>
          <w:szCs w:val="32"/>
          <w:bdr w:val="none" w:color="auto" w:sz="0" w:space="0"/>
          <w:shd w:val="clear" w:fill="FFFFFF"/>
        </w:rPr>
        <w:t>4.颁证。</w:t>
      </w:r>
      <w:r>
        <w:rPr>
          <w:rFonts w:hint="default" w:ascii="仿宋_gb2312" w:hAnsi="仿宋_gb2312" w:eastAsia="仿宋_gb2312" w:cs="仿宋_gb2312"/>
          <w:i w:val="0"/>
          <w:iCs w:val="0"/>
          <w:caps w:val="0"/>
          <w:color w:val="000000"/>
          <w:spacing w:val="0"/>
          <w:sz w:val="32"/>
          <w:szCs w:val="32"/>
          <w:bdr w:val="none" w:color="auto" w:sz="0" w:space="0"/>
          <w:shd w:val="clear" w:fill="FFFFFF"/>
        </w:rPr>
        <w:t>公安窗口根据《工程验收审批表》意见进行审批。对通过评审的，在1个工作日内制作加盖市（州）公安机关印章的《安全防范设施合格证》电子证照，上传至四川省一体化政务服务平台，由申请金融机构自行在四川政务服务网下载打印；对未通过评审的，公安窗口及时向申请机构说明理由，申请机构按要求完善相关事项后重新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60" w:lineRule="atLeast"/>
        <w:ind w:left="0" w:firstLine="640"/>
        <w:rPr>
          <w:rFonts w:hint="default" w:ascii="sans-serif" w:hAnsi="sans-serif" w:eastAsia="sans-serif" w:cs="sans-serif"/>
          <w:i w:val="0"/>
          <w:iCs w:val="0"/>
          <w:caps w:val="0"/>
          <w:color w:val="000000"/>
          <w:spacing w:val="0"/>
          <w:sz w:val="21"/>
          <w:szCs w:val="21"/>
        </w:rPr>
      </w:pPr>
      <w:r>
        <w:rPr>
          <w:rStyle w:val="5"/>
          <w:rFonts w:hint="default" w:ascii="仿宋_gb2312" w:hAnsi="仿宋_gb2312" w:eastAsia="仿宋_gb2312" w:cs="仿宋_gb2312"/>
          <w:i w:val="0"/>
          <w:iCs w:val="0"/>
          <w:caps w:val="0"/>
          <w:color w:val="000000"/>
          <w:spacing w:val="0"/>
          <w:sz w:val="32"/>
          <w:szCs w:val="32"/>
          <w:bdr w:val="none" w:color="auto" w:sz="0" w:space="0"/>
          <w:shd w:val="clear" w:fill="FFFFFF"/>
        </w:rPr>
        <w:t>5.办结时限。</w:t>
      </w:r>
      <w:r>
        <w:rPr>
          <w:rFonts w:hint="default" w:ascii="仿宋_gb2312" w:hAnsi="仿宋_gb2312" w:eastAsia="仿宋_gb2312" w:cs="仿宋_gb2312"/>
          <w:i w:val="0"/>
          <w:iCs w:val="0"/>
          <w:caps w:val="0"/>
          <w:color w:val="000000"/>
          <w:spacing w:val="0"/>
          <w:sz w:val="32"/>
          <w:szCs w:val="32"/>
          <w:bdr w:val="none" w:color="auto" w:sz="0" w:space="0"/>
          <w:shd w:val="clear" w:fill="FFFFFF"/>
        </w:rPr>
        <w:t>自窗口受理之日起至颁证不超过5个工作日。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60" w:lineRule="atLeast"/>
        <w:ind w:left="0" w:firstLine="640"/>
        <w:rPr>
          <w:rFonts w:hint="default" w:ascii="sans-serif" w:hAnsi="sans-serif" w:eastAsia="sans-serif" w:cs="sans-serif"/>
          <w:i w:val="0"/>
          <w:iCs w:val="0"/>
          <w:caps w:val="0"/>
          <w:color w:val="000000"/>
          <w:spacing w:val="0"/>
          <w:sz w:val="21"/>
          <w:szCs w:val="21"/>
        </w:rPr>
      </w:pPr>
      <w:r>
        <w:rPr>
          <w:rFonts w:hint="default" w:ascii="黑体" w:hAnsi="宋体" w:eastAsia="黑体" w:cs="黑体"/>
          <w:i w:val="0"/>
          <w:iCs w:val="0"/>
          <w:caps w:val="0"/>
          <w:color w:val="000000"/>
          <w:spacing w:val="0"/>
          <w:sz w:val="32"/>
          <w:szCs w:val="32"/>
          <w:bdr w:val="none" w:color="auto" w:sz="0" w:space="0"/>
          <w:shd w:val="clear" w:fill="FFFFFF"/>
        </w:rPr>
        <w:t>四、工作要求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60" w:lineRule="atLeast"/>
        <w:ind w:left="0" w:firstLine="640"/>
        <w:rPr>
          <w:rFonts w:hint="default" w:ascii="sans-serif" w:hAnsi="sans-serif" w:eastAsia="sans-serif" w:cs="sans-serif"/>
          <w:i w:val="0"/>
          <w:iCs w:val="0"/>
          <w:caps w:val="0"/>
          <w:color w:val="000000"/>
          <w:spacing w:val="0"/>
          <w:sz w:val="21"/>
          <w:szCs w:val="21"/>
        </w:rPr>
      </w:pPr>
      <w:r>
        <w:rPr>
          <w:rFonts w:hint="default" w:ascii="楷体_gb2312" w:hAnsi="楷体_gb2312" w:eastAsia="楷体_gb2312" w:cs="楷体_gb2312"/>
          <w:i w:val="0"/>
          <w:iCs w:val="0"/>
          <w:caps w:val="0"/>
          <w:color w:val="000000"/>
          <w:spacing w:val="0"/>
          <w:sz w:val="32"/>
          <w:szCs w:val="32"/>
          <w:bdr w:val="none" w:color="auto" w:sz="0" w:space="0"/>
          <w:shd w:val="clear" w:fill="FFFFFF"/>
        </w:rPr>
        <w:t>（一）加强领导，提高认识。</w:t>
      </w:r>
      <w:r>
        <w:rPr>
          <w:rFonts w:hint="default" w:ascii="仿宋_gb2312" w:hAnsi="仿宋_gb2312" w:eastAsia="仿宋_gb2312" w:cs="仿宋_gb2312"/>
          <w:i w:val="0"/>
          <w:iCs w:val="0"/>
          <w:caps w:val="0"/>
          <w:color w:val="000000"/>
          <w:spacing w:val="0"/>
          <w:sz w:val="32"/>
          <w:szCs w:val="32"/>
          <w:bdr w:val="none" w:color="auto" w:sz="0" w:space="0"/>
          <w:shd w:val="clear" w:fill="FFFFFF"/>
        </w:rPr>
        <w:t>各市（州）公安机关成立由分管局领导任组长，经文保工作管理部门牵头负责，相关警种部门为成员的深化“金融两项行政许可”改革工作领导小组，切实提高政治站位，树牢宗旨意识，健全工作机制，本着充分酝酿、顶层设计、高效推进、便企利民的工作原则，做好动员部署，从人力、物力等方面予以保障，确保“金融两项行政许可”改革工作顺利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60" w:lineRule="atLeast"/>
        <w:ind w:left="0" w:firstLine="640"/>
        <w:rPr>
          <w:rFonts w:hint="default" w:ascii="sans-serif" w:hAnsi="sans-serif" w:eastAsia="sans-serif" w:cs="sans-serif"/>
          <w:i w:val="0"/>
          <w:iCs w:val="0"/>
          <w:caps w:val="0"/>
          <w:color w:val="000000"/>
          <w:spacing w:val="0"/>
          <w:sz w:val="21"/>
          <w:szCs w:val="21"/>
        </w:rPr>
      </w:pPr>
      <w:r>
        <w:rPr>
          <w:rFonts w:hint="default" w:ascii="楷体_gb2312" w:hAnsi="楷体_gb2312" w:eastAsia="楷体_gb2312" w:cs="楷体_gb2312"/>
          <w:i w:val="0"/>
          <w:iCs w:val="0"/>
          <w:caps w:val="0"/>
          <w:color w:val="000000"/>
          <w:spacing w:val="0"/>
          <w:sz w:val="32"/>
          <w:szCs w:val="32"/>
          <w:bdr w:val="none" w:color="auto" w:sz="0" w:space="0"/>
          <w:shd w:val="clear" w:fill="FFFFFF"/>
        </w:rPr>
        <w:t>（二）精心组织，统筹谋划。</w:t>
      </w:r>
      <w:r>
        <w:rPr>
          <w:rFonts w:hint="default" w:ascii="仿宋_gb2312" w:hAnsi="仿宋_gb2312" w:eastAsia="仿宋_gb2312" w:cs="仿宋_gb2312"/>
          <w:i w:val="0"/>
          <w:iCs w:val="0"/>
          <w:caps w:val="0"/>
          <w:color w:val="000000"/>
          <w:spacing w:val="0"/>
          <w:sz w:val="32"/>
          <w:szCs w:val="32"/>
          <w:bdr w:val="none" w:color="auto" w:sz="0" w:space="0"/>
          <w:shd w:val="clear" w:fill="FFFFFF"/>
        </w:rPr>
        <w:t>各市（州）公安机关要对标本方案，全面梳理“金融两项行政许可”事项办理流程，找出办理过程中的痛点、难点、卡点，切实统筹行政审批、科信等警种，积极对接政务服务中心等相关部门，推动网上授权、电子印鉴确认等工作，广泛征求金融监督管理部门、金融机构和安全防范专家意见，研究制定贯彻落实意见及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60" w:lineRule="atLeast"/>
        <w:ind w:left="0" w:firstLine="640"/>
        <w:rPr>
          <w:rFonts w:hint="default" w:ascii="sans-serif" w:hAnsi="sans-serif" w:eastAsia="sans-serif" w:cs="sans-serif"/>
          <w:i w:val="0"/>
          <w:iCs w:val="0"/>
          <w:caps w:val="0"/>
          <w:color w:val="000000"/>
          <w:spacing w:val="0"/>
          <w:sz w:val="21"/>
          <w:szCs w:val="21"/>
        </w:rPr>
      </w:pPr>
      <w:r>
        <w:rPr>
          <w:rFonts w:hint="default" w:ascii="楷体_gb2312" w:hAnsi="楷体_gb2312" w:eastAsia="楷体_gb2312" w:cs="楷体_gb2312"/>
          <w:i w:val="0"/>
          <w:iCs w:val="0"/>
          <w:caps w:val="0"/>
          <w:color w:val="000000"/>
          <w:spacing w:val="0"/>
          <w:sz w:val="32"/>
          <w:szCs w:val="32"/>
          <w:bdr w:val="none" w:color="auto" w:sz="0" w:space="0"/>
          <w:shd w:val="clear" w:fill="FFFFFF"/>
        </w:rPr>
        <w:t>（三）联系实际，扎实推进。</w:t>
      </w:r>
      <w:r>
        <w:rPr>
          <w:rFonts w:hint="default" w:ascii="仿宋_gb2312" w:hAnsi="仿宋_gb2312" w:eastAsia="仿宋_gb2312" w:cs="仿宋_gb2312"/>
          <w:i w:val="0"/>
          <w:iCs w:val="0"/>
          <w:caps w:val="0"/>
          <w:color w:val="000000"/>
          <w:spacing w:val="0"/>
          <w:sz w:val="32"/>
          <w:szCs w:val="32"/>
          <w:bdr w:val="none" w:color="auto" w:sz="0" w:space="0"/>
          <w:shd w:val="clear" w:fill="FFFFFF"/>
        </w:rPr>
        <w:t>各市（州）公安机关要明确责任领导、责任部门和工作要求，全面推进“金融两项行政许可”改革工作，边改进边完善，边实施边总结，创新工作模式，创建特色亮点。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60" w:lineRule="atLeast"/>
        <w:ind w:left="0" w:firstLine="640"/>
        <w:rPr>
          <w:rFonts w:hint="default" w:ascii="sans-serif" w:hAnsi="sans-serif" w:eastAsia="sans-serif" w:cs="sans-serif"/>
          <w:i w:val="0"/>
          <w:iCs w:val="0"/>
          <w:caps w:val="0"/>
          <w:color w:val="000000"/>
          <w:spacing w:val="0"/>
          <w:sz w:val="21"/>
          <w:szCs w:val="21"/>
        </w:rPr>
      </w:pPr>
      <w:r>
        <w:rPr>
          <w:rFonts w:hint="default" w:ascii="楷体_gb2312" w:hAnsi="楷体_gb2312" w:eastAsia="楷体_gb2312" w:cs="楷体_gb2312"/>
          <w:i w:val="0"/>
          <w:iCs w:val="0"/>
          <w:caps w:val="0"/>
          <w:color w:val="000000"/>
          <w:spacing w:val="0"/>
          <w:sz w:val="32"/>
          <w:szCs w:val="32"/>
          <w:bdr w:val="none" w:color="auto" w:sz="0" w:space="0"/>
          <w:shd w:val="clear" w:fill="FFFFFF"/>
        </w:rPr>
        <w:t>（四）加强协作，确保质效。</w:t>
      </w:r>
      <w:r>
        <w:rPr>
          <w:rFonts w:hint="default" w:ascii="仿宋_gb2312" w:hAnsi="仿宋_gb2312" w:eastAsia="仿宋_gb2312" w:cs="仿宋_gb2312"/>
          <w:i w:val="0"/>
          <w:iCs w:val="0"/>
          <w:caps w:val="0"/>
          <w:color w:val="000000"/>
          <w:spacing w:val="0"/>
          <w:sz w:val="32"/>
          <w:szCs w:val="32"/>
          <w:bdr w:val="none" w:color="auto" w:sz="0" w:space="0"/>
          <w:shd w:val="clear" w:fill="FFFFFF"/>
        </w:rPr>
        <w:t>各市（州）公安机关要依托常态化警银联动机制，加强与金融监督管理部门、金融机构及其他相关部门的沟通协调，确保“金融两项行政许可”改革工作如期高效完成。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60" w:lineRule="atLeast"/>
        <w:ind w:left="0" w:firstLine="640"/>
        <w:rPr>
          <w:rFonts w:hint="default" w:ascii="sans-serif" w:hAnsi="sans-serif" w:eastAsia="sans-serif" w:cs="sans-serif"/>
          <w:i w:val="0"/>
          <w:iCs w:val="0"/>
          <w:caps w:val="0"/>
          <w:color w:val="000000"/>
          <w:spacing w:val="0"/>
          <w:sz w:val="21"/>
          <w:szCs w:val="21"/>
        </w:rPr>
      </w:pPr>
      <w:r>
        <w:rPr>
          <w:rFonts w:hint="default" w:ascii="楷体_gb2312" w:hAnsi="楷体_gb2312" w:eastAsia="楷体_gb2312" w:cs="楷体_gb2312"/>
          <w:i w:val="0"/>
          <w:iCs w:val="0"/>
          <w:caps w:val="0"/>
          <w:color w:val="000000"/>
          <w:spacing w:val="0"/>
          <w:sz w:val="32"/>
          <w:szCs w:val="32"/>
          <w:bdr w:val="none" w:color="auto" w:sz="0" w:space="0"/>
          <w:shd w:val="clear" w:fill="FFFFFF"/>
        </w:rPr>
        <w:t>（五）强化监督，落地责任。</w:t>
      </w:r>
      <w:r>
        <w:rPr>
          <w:rFonts w:hint="default" w:ascii="仿宋_gb2312" w:hAnsi="仿宋_gb2312" w:eastAsia="仿宋_gb2312" w:cs="仿宋_gb2312"/>
          <w:i w:val="0"/>
          <w:iCs w:val="0"/>
          <w:caps w:val="0"/>
          <w:color w:val="000000"/>
          <w:spacing w:val="0"/>
          <w:sz w:val="32"/>
          <w:szCs w:val="32"/>
          <w:bdr w:val="none" w:color="auto" w:sz="0" w:space="0"/>
          <w:shd w:val="clear" w:fill="FFFFFF"/>
        </w:rPr>
        <w:t>各市（州）深化“金融两项行政许可”改革工作领导小组要对标方案要求，建立健全监督机制，强化跟踪问效，在政策支撑、安防专家和技术力量调配等方面提供支持和帮助，严格时间节点和审批及验收工作流程，确保“金融两项行政许可”改革工作流程不走样、标准不降低、范围全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60" w:lineRule="atLeast"/>
        <w:ind w:left="0" w:firstLine="640"/>
      </w:pPr>
      <w:r>
        <w:rPr>
          <w:rFonts w:hint="default" w:ascii="楷体_gb2312" w:hAnsi="楷体_gb2312" w:eastAsia="楷体_gb2312" w:cs="楷体_gb2312"/>
          <w:i w:val="0"/>
          <w:iCs w:val="0"/>
          <w:caps w:val="0"/>
          <w:color w:val="000000"/>
          <w:spacing w:val="0"/>
          <w:sz w:val="32"/>
          <w:szCs w:val="32"/>
          <w:bdr w:val="none" w:color="auto" w:sz="0" w:space="0"/>
          <w:shd w:val="clear" w:fill="FFFFFF"/>
        </w:rPr>
        <w:t>（六）严格规定，规范管理。</w:t>
      </w:r>
      <w:r>
        <w:rPr>
          <w:rFonts w:hint="default" w:ascii="仿宋_gb2312" w:hAnsi="仿宋_gb2312" w:eastAsia="仿宋_gb2312" w:cs="仿宋_gb2312"/>
          <w:i w:val="0"/>
          <w:iCs w:val="0"/>
          <w:caps w:val="0"/>
          <w:color w:val="000000"/>
          <w:spacing w:val="0"/>
          <w:sz w:val="32"/>
          <w:szCs w:val="32"/>
          <w:bdr w:val="none" w:color="auto" w:sz="0" w:space="0"/>
          <w:shd w:val="clear" w:fill="FFFFFF"/>
        </w:rPr>
        <w:t>各地要严格遵守保密规定和公安部有关专业档案管理要求，对所有办结材料进行集中归档管理。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sans-serif">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微软雅黑">
    <w:altName w:val="方正黑体_GBK"/>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黑体">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楷体_gb2312">
    <w:altName w:val="方正楷体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doNotCompress"/>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0A"/>
    <w:rsid w:val="003E0634"/>
    <w:rsid w:val="00876DDF"/>
    <w:rsid w:val="00C96768"/>
    <w:rsid w:val="00D37EA1"/>
    <w:rsid w:val="00D42F0A"/>
    <w:rsid w:val="3C1BD9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rPr>
  </w:style>
  <w:style w:type="character" w:styleId="6">
    <w:name w:val="Hyperlink"/>
    <w:basedOn w:val="4"/>
    <w:semiHidden/>
    <w:unhideWhenUsed/>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Yozosoft</Company>
  <Pages>1</Pages>
  <Words>0</Words>
  <Characters>0</Characters>
  <Lines>0</Lines>
  <Paragraphs>0</Paragraphs>
  <TotalTime>2</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2021-05-08T15:28:00Z</dcterms:created>
  <dc:creator>User274</dc:creator>
  <cp:lastModifiedBy>user</cp:lastModifiedBy>
  <dcterms:modified xsi:type="dcterms:W3CDTF">2025-12-10T17:11:09Z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8033FF80916D79F52D393969EA75C84E</vt:lpwstr>
  </property>
</Properties>
</file>